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ONR Research Protections Division (343) and the Department of the Navy (DON) Human Research Protection Program (HRPP) Research Protections Information Technology Management System (RPITMS) Support Services - Requirements Matrix</w:t>
      </w:r>
    </w:p>
    <w:p>
      <w:r>
        <w:t>Company: Inis Cloud Inc</w:t>
      </w:r>
    </w:p>
    <w:p>
      <w:r>
        <w:t>This solicitation includes 19 required obligations and 6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20</w:t>
            </w:r>
          </w:p>
        </w:tc>
      </w:tr>
      <w:tr>
        <w:tc>
          <w:tcPr>
            <w:tcW w:type="dxa" w:w="5184"/>
          </w:tcPr>
          <w:p>
            <w:r>
              <w:t>Sections</w:t>
            </w:r>
          </w:p>
        </w:tc>
        <w:tc>
          <w:tcPr>
            <w:tcW w:type="dxa" w:w="5184"/>
          </w:tcPr>
          <w:p>
            <w:r>
              <w:t>7</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19</w:t>
            </w:r>
          </w:p>
        </w:tc>
      </w:tr>
      <w:tr>
        <w:tc>
          <w:tcPr>
            <w:tcW w:type="dxa" w:w="5184"/>
          </w:tcPr>
          <w:p>
            <w:r>
              <w:t>Hidden</w:t>
            </w:r>
          </w:p>
        </w:tc>
        <w:tc>
          <w:tcPr>
            <w:tcW w:type="dxa" w:w="5184"/>
          </w:tcPr>
          <w:p>
            <w:r>
              <w:t>6</w:t>
            </w:r>
          </w:p>
        </w:tc>
      </w:tr>
    </w:tbl>
    <w:p>
      <w:pPr>
        <w:pStyle w:val="Heading2"/>
      </w:pPr>
      <w:r>
        <w:t>What to Verify Before Drafting Starts</w:t>
      </w:r>
    </w:p>
    <w:p>
      <w:pPr>
        <w:pStyle w:val="ListBullet"/>
      </w:pPr>
      <w:r>
        <w:t>Due date: Submit responses via email to the Contract Specialist by 15 Apr 2026 at 1200 Eastern.</w:t>
      </w:r>
    </w:p>
    <w:p>
      <w:pPr>
        <w:pStyle w:val="ListBullet"/>
      </w:pPr>
      <w:r>
        <w:t>Submission method: Email subject line must be 'N0001426RFI7003 – Company Name' and response must be a single attachment.</w:t>
      </w:r>
    </w:p>
    <w:p>
      <w:pPr>
        <w:pStyle w:val="ListBullet"/>
      </w:pPr>
      <w:r>
        <w:t>Proposal package: Responses to Government Questions must not exceed 10 pages (excluding Cover Page).</w:t>
      </w:r>
    </w:p>
    <w:p>
      <w:pPr>
        <w:pStyle w:val="Heading2"/>
      </w:pPr>
      <w:r>
        <w:t>Requirements by Section</w:t>
      </w:r>
    </w:p>
    <w:p>
      <w:pPr>
        <w:pStyle w:val="Heading3"/>
      </w:pPr>
      <w:r>
        <w:t>Deliverables</w:t>
      </w:r>
    </w:p>
    <w:p>
      <w:pPr>
        <w:pStyle w:val="ListBullet"/>
      </w:pPr>
      <w:r>
        <w:rPr>
          <w:b/>
        </w:rPr>
        <w:t>Submit a Staffing Plan 15 days after award, and provide revised plans 10 business days after any changes are known.</w:t>
      </w:r>
    </w:p>
    <w:p>
      <w:pPr>
        <w:pStyle w:val="ListBullet2"/>
      </w:pPr>
      <w:r>
        <w:t>Obligation: Required</w:t>
      </w:r>
    </w:p>
    <w:p>
      <w:pPr>
        <w:pStyle w:val="ListBullet2"/>
      </w:pPr>
      <w:r>
        <w:t>Row confidence: Moderate confidence</w:t>
      </w:r>
    </w:p>
    <w:p>
      <w:pPr>
        <w:pStyle w:val="ListBullet2"/>
      </w:pPr>
      <w:r>
        <w:t>Citation: A004</w:t>
      </w:r>
    </w:p>
    <w:p>
      <w:pPr>
        <w:pStyle w:val="ListBullet2"/>
      </w:pPr>
      <w:r>
        <w:t>Source document: CDRL - RPITMS 3APRIL2026_v2.docx</w:t>
      </w:r>
    </w:p>
    <w:p>
      <w:pPr>
        <w:pStyle w:val="ListBullet2"/>
      </w:pPr>
      <w:r>
        <w:t>Section: A004</w:t>
      </w:r>
    </w:p>
    <w:p>
      <w:pPr>
        <w:pStyle w:val="ListBullet2"/>
      </w:pPr>
      <w:r>
        <w:t>Relevant passage: Block 12: The data item above is due 15 days after award of the Contract/Task Order. Should changes be made to the staffing plan during the base effort, the Contractor shall provide a revised plan to the Government 10 business days after the change is known.</w:t>
      </w:r>
    </w:p>
    <w:p>
      <w:pPr>
        <w:pStyle w:val="ListBullet2"/>
      </w:pPr>
      <w:r>
        <w:t>Evidence confidence: Moderate confidence</w:t>
      </w:r>
    </w:p>
    <w:p>
      <w:pPr>
        <w:pStyle w:val="ListBullet"/>
      </w:pPr>
      <w:r>
        <w:rPr>
          <w:b/>
        </w:rPr>
        <w:t>Submit a Management Plan 15 days after award, to be updated annually.</w:t>
      </w:r>
    </w:p>
    <w:p>
      <w:pPr>
        <w:pStyle w:val="ListBullet2"/>
      </w:pPr>
      <w:r>
        <w:t>Obligation: Required</w:t>
      </w:r>
    </w:p>
    <w:p>
      <w:pPr>
        <w:pStyle w:val="ListBullet2"/>
      </w:pPr>
      <w:r>
        <w:t>Row confidence: Moderate confidence</w:t>
      </w:r>
    </w:p>
    <w:p>
      <w:pPr>
        <w:pStyle w:val="ListBullet2"/>
      </w:pPr>
      <w:r>
        <w:t>Citation: A005</w:t>
      </w:r>
    </w:p>
    <w:p>
      <w:pPr>
        <w:pStyle w:val="ListBullet2"/>
      </w:pPr>
      <w:r>
        <w:t>Source document: CDRL - RPITMS 3APRIL2026_v2.docx</w:t>
      </w:r>
    </w:p>
    <w:p>
      <w:pPr>
        <w:pStyle w:val="ListBullet2"/>
      </w:pPr>
      <w:r>
        <w:t>Section: A005</w:t>
      </w:r>
    </w:p>
    <w:p>
      <w:pPr>
        <w:pStyle w:val="ListBullet2"/>
      </w:pPr>
      <w:r>
        <w:t>Relevant passage: Block 12: The data item above is due to the COR no later than 15 days after award of the Task Order. Should any revisions be required, the contractor shall adjudicate the revisions and return to the COR within 5 business days.</w:t>
      </w:r>
    </w:p>
    <w:p>
      <w:pPr>
        <w:pStyle w:val="ListBullet2"/>
      </w:pPr>
      <w:r>
        <w:t>Evidence confidence: Moderate confidence</w:t>
      </w:r>
    </w:p>
    <w:p>
      <w:pPr>
        <w:pStyle w:val="ListBullet"/>
      </w:pPr>
      <w:r>
        <w:rPr>
          <w:b/>
        </w:rPr>
        <w:t>Submit a Quality Control Plan 10 days after award, and provide revised plans 10 business days after any changes are known.</w:t>
      </w:r>
    </w:p>
    <w:p>
      <w:pPr>
        <w:pStyle w:val="ListBullet2"/>
      </w:pPr>
      <w:r>
        <w:t>Obligation: Required</w:t>
      </w:r>
    </w:p>
    <w:p>
      <w:pPr>
        <w:pStyle w:val="ListBullet2"/>
      </w:pPr>
      <w:r>
        <w:t>Row confidence: Moderate confidence</w:t>
      </w:r>
    </w:p>
    <w:p>
      <w:pPr>
        <w:pStyle w:val="ListBullet2"/>
      </w:pPr>
      <w:r>
        <w:t>Citation: A006</w:t>
      </w:r>
    </w:p>
    <w:p>
      <w:pPr>
        <w:pStyle w:val="ListBullet2"/>
      </w:pPr>
      <w:r>
        <w:t>Source document: CDRL - RPITMS 3APRIL2026_v2.docx</w:t>
      </w:r>
    </w:p>
    <w:p>
      <w:pPr>
        <w:pStyle w:val="ListBullet2"/>
      </w:pPr>
      <w:r>
        <w:t>Section: A006</w:t>
      </w:r>
    </w:p>
    <w:p>
      <w:pPr>
        <w:pStyle w:val="ListBullet2"/>
      </w:pPr>
      <w:r>
        <w:t>Relevant passage: Block 12: The data item above is due 10 days after award of the Contract/Task Order. Should changes be made to the plan during the base effort, the Contractor shall provide a revised plan to the Government 10 business days after the change is known.</w:t>
      </w:r>
    </w:p>
    <w:p>
      <w:pPr>
        <w:pStyle w:val="ListBullet2"/>
      </w:pPr>
      <w:r>
        <w:t>Evidence confidence: Moderate confidence</w:t>
      </w:r>
    </w:p>
    <w:p>
      <w:pPr>
        <w:pStyle w:val="ListBullet"/>
      </w:pPr>
      <w:r>
        <w:rPr>
          <w:b/>
        </w:rPr>
        <w:t>Manage the project using Agile Scrum processes, including daily scrums, sprint planning, and backlog grooming using Azure DevOps.</w:t>
      </w:r>
    </w:p>
    <w:p>
      <w:pPr>
        <w:pStyle w:val="ListBullet2"/>
      </w:pPr>
      <w:r>
        <w:t>Obligation: Required</w:t>
      </w:r>
    </w:p>
    <w:p>
      <w:pPr>
        <w:pStyle w:val="ListBullet2"/>
      </w:pPr>
      <w:r>
        <w:t>What to prepare: Management Approach</w:t>
      </w:r>
    </w:p>
    <w:p>
      <w:pPr>
        <w:pStyle w:val="ListBullet2"/>
      </w:pPr>
      <w:r>
        <w:t>Row confidence: Moderate confidence</w:t>
      </w:r>
    </w:p>
    <w:p>
      <w:pPr>
        <w:pStyle w:val="ListBullet2"/>
      </w:pPr>
      <w:r>
        <w:t>Citation: 3.0 SPECIFIC TASKS AND REQUIREMENTS</w:t>
      </w:r>
    </w:p>
    <w:p>
      <w:pPr>
        <w:pStyle w:val="ListBullet2"/>
      </w:pPr>
      <w:r>
        <w:t>Source document: RPITMS_Performance Work Statement_3APRIL2026.docx</w:t>
      </w:r>
    </w:p>
    <w:p>
      <w:pPr>
        <w:pStyle w:val="ListBullet2"/>
      </w:pPr>
      <w:r>
        <w:t>Section: 3.0 SPECIFIC TASKS AND REQUIREMENTS</w:t>
      </w:r>
    </w:p>
    <w:p>
      <w:pPr>
        <w:pStyle w:val="ListBullet2"/>
      </w:pPr>
      <w:r>
        <w:t>Relevant passage: Manage the project using Agile Scrum processes, including facilitating daily scrums, sprint planning, and backlog grooming using Azure DevOps.</w:t>
      </w:r>
    </w:p>
    <w:p>
      <w:pPr>
        <w:pStyle w:val="ListBullet2"/>
      </w:pPr>
      <w:r>
        <w:t>Evidence confidence: Moderate confidence</w:t>
      </w:r>
    </w:p>
    <w:p>
      <w:pPr>
        <w:pStyle w:val="ListBullet"/>
      </w:pPr>
      <w:r>
        <w:rPr>
          <w:b/>
        </w:rPr>
        <w:t>Submit Monthly Status and Progress Reports to the COR no later than the 10th of each month.</w:t>
      </w:r>
    </w:p>
    <w:p>
      <w:pPr>
        <w:pStyle w:val="ListBullet2"/>
      </w:pPr>
      <w:r>
        <w:t>Obligation: Required</w:t>
      </w:r>
    </w:p>
    <w:p>
      <w:pPr>
        <w:pStyle w:val="ListBullet2"/>
      </w:pPr>
      <w:r>
        <w:t>Applicability / trigger: Monthly, no later than the 10th of each month</w:t>
      </w:r>
    </w:p>
    <w:p>
      <w:pPr>
        <w:pStyle w:val="ListBullet2"/>
      </w:pPr>
      <w:r>
        <w:t>Row confidence: Moderate confidence</w:t>
      </w:r>
    </w:p>
    <w:p>
      <w:pPr>
        <w:pStyle w:val="ListBullet2"/>
      </w:pPr>
      <w:r>
        <w:t>Citation: A001</w:t>
      </w:r>
    </w:p>
    <w:p>
      <w:pPr>
        <w:pStyle w:val="ListBullet2"/>
      </w:pPr>
      <w:r>
        <w:t>Source document: CDRL - RPITMS 3APRIL2026_v2.docx</w:t>
      </w:r>
    </w:p>
    <w:p>
      <w:pPr>
        <w:pStyle w:val="ListBullet2"/>
      </w:pPr>
      <w:r>
        <w:t>Section: A001</w:t>
      </w:r>
    </w:p>
    <w:p>
      <w:pPr>
        <w:pStyle w:val="ListBullet2"/>
      </w:pPr>
      <w:r>
        <w:t>Relevant passage: Block 12: The data item above is due to the COR no later than the 10th of each month after award of the Task Order.</w:t>
      </w:r>
    </w:p>
    <w:p>
      <w:pPr>
        <w:pStyle w:val="ListBullet2"/>
      </w:pPr>
      <w:r>
        <w:t>Evidence confidence: Moderate confidence</w:t>
      </w:r>
    </w:p>
    <w:p>
      <w:pPr>
        <w:pStyle w:val="ListBullet"/>
      </w:pPr>
      <w:r>
        <w:rPr>
          <w:b/>
        </w:rPr>
        <w:t>Submit Monthly Financial Status Reports containing labor categories and labor hours billed per month to the COR no later than the 10th of each month.</w:t>
      </w:r>
    </w:p>
    <w:p>
      <w:pPr>
        <w:pStyle w:val="ListBullet2"/>
      </w:pPr>
      <w:r>
        <w:t>Obligation: Required</w:t>
      </w:r>
    </w:p>
    <w:p>
      <w:pPr>
        <w:pStyle w:val="ListBullet2"/>
      </w:pPr>
      <w:r>
        <w:t>Applicability / trigger: Monthly, no later than the 10th of each month</w:t>
      </w:r>
    </w:p>
    <w:p>
      <w:pPr>
        <w:pStyle w:val="ListBullet2"/>
      </w:pPr>
      <w:r>
        <w:t>Row confidence: Moderate confidence</w:t>
      </w:r>
    </w:p>
    <w:p>
      <w:pPr>
        <w:pStyle w:val="ListBullet2"/>
      </w:pPr>
      <w:r>
        <w:t>Citation: A002</w:t>
      </w:r>
    </w:p>
    <w:p>
      <w:pPr>
        <w:pStyle w:val="ListBullet2"/>
      </w:pPr>
      <w:r>
        <w:t>Source document: CDRL - RPITMS 3APRIL2026_v2.docx</w:t>
      </w:r>
    </w:p>
    <w:p>
      <w:pPr>
        <w:pStyle w:val="ListBullet2"/>
      </w:pPr>
      <w:r>
        <w:t>Section: A002</w:t>
      </w:r>
    </w:p>
    <w:p>
      <w:pPr>
        <w:pStyle w:val="ListBullet2"/>
      </w:pPr>
      <w:r>
        <w:t>Relevant passage: Block 4: Monthly financial status reports may be provided in contractor format Reports shall contain labor categories and labor hours billed per month.</w:t>
      </w:r>
    </w:p>
    <w:p>
      <w:pPr>
        <w:pStyle w:val="ListBullet2"/>
      </w:pPr>
      <w:r>
        <w:t>Evidence confidence: Moderate confidence</w:t>
      </w:r>
    </w:p>
    <w:p>
      <w:pPr>
        <w:pStyle w:val="ListBullet"/>
      </w:pPr>
      <w:r>
        <w:rPr>
          <w:b/>
        </w:rPr>
        <w:t>Submit End of Year Task Descriptions no later than two weeks prior to the end of the period of performance.</w:t>
      </w:r>
    </w:p>
    <w:p>
      <w:pPr>
        <w:pStyle w:val="ListBullet2"/>
      </w:pPr>
      <w:r>
        <w:t>Obligation: Required</w:t>
      </w:r>
    </w:p>
    <w:p>
      <w:pPr>
        <w:pStyle w:val="ListBullet2"/>
      </w:pPr>
      <w:r>
        <w:t>Applicability / trigger: Two weeks prior to the end of the period of performance</w:t>
      </w:r>
    </w:p>
    <w:p>
      <w:pPr>
        <w:pStyle w:val="ListBullet2"/>
      </w:pPr>
      <w:r>
        <w:t>Row confidence: Moderate confidence</w:t>
      </w:r>
    </w:p>
    <w:p>
      <w:pPr>
        <w:pStyle w:val="ListBullet2"/>
      </w:pPr>
      <w:r>
        <w:t>Citation: A003</w:t>
      </w:r>
    </w:p>
    <w:p>
      <w:pPr>
        <w:pStyle w:val="ListBullet2"/>
      </w:pPr>
      <w:r>
        <w:t>Source document: CDRL - RPITMS 3APRIL2026_v2.docx</w:t>
      </w:r>
    </w:p>
    <w:p>
      <w:pPr>
        <w:pStyle w:val="ListBullet2"/>
      </w:pPr>
      <w:r>
        <w:t>Section: A003</w:t>
      </w:r>
    </w:p>
    <w:p>
      <w:pPr>
        <w:pStyle w:val="ListBullet2"/>
      </w:pPr>
      <w:r>
        <w:t>Relevant passage: Block 12: The data item above is due no later than 2 weeks prior to the end of the period of performance in Section F.</w:t>
      </w:r>
    </w:p>
    <w:p>
      <w:pPr>
        <w:pStyle w:val="ListBullet2"/>
      </w:pPr>
      <w:r>
        <w:t>Evidence confidence: Moderate confidence</w:t>
      </w:r>
    </w:p>
    <w:p>
      <w:pPr>
        <w:pStyle w:val="Heading3"/>
      </w:pPr>
      <w:r>
        <w:t>Submission</w:t>
      </w:r>
    </w:p>
    <w:p>
      <w:pPr>
        <w:pStyle w:val="ListBullet"/>
      </w:pPr>
      <w:r>
        <w:rPr>
          <w:b/>
        </w:rPr>
        <w:t>Email subject line must be 'N0001426RFI7003 – Company Name' and response must be a single attachment.</w:t>
      </w:r>
    </w:p>
    <w:p>
      <w:pPr>
        <w:pStyle w:val="ListBullet2"/>
      </w:pPr>
      <w:r>
        <w:t>Obligation: Required</w:t>
      </w:r>
    </w:p>
    <w:p>
      <w:pPr>
        <w:pStyle w:val="ListBullet2"/>
      </w:pPr>
      <w:r>
        <w:t>What to prepare: Email Subject &amp; Attachment</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In the subject line of the email, please state - N0001426RFI7003 – Company Name The submission should be prepared in the order below. Responses should be submitted as ONE attachment to the POC named above.</w:t>
      </w:r>
    </w:p>
    <w:p>
      <w:pPr>
        <w:pStyle w:val="ListBullet2"/>
      </w:pPr>
      <w:r>
        <w:t>Evidence confidence: Moderate confidence</w:t>
      </w:r>
    </w:p>
    <w:p>
      <w:pPr>
        <w:pStyle w:val="ListBullet"/>
      </w:pPr>
      <w:r>
        <w:rPr>
          <w:b/>
        </w:rPr>
        <w:t>Provide a Cover Page (max 1 page) with organization details, CAGE, UEI, POC info, small business types, and applicable multiple award vehicles.</w:t>
      </w:r>
    </w:p>
    <w:p>
      <w:pPr>
        <w:pStyle w:val="ListBullet2"/>
      </w:pPr>
      <w:r>
        <w:t>Obligation: Required</w:t>
      </w:r>
    </w:p>
    <w:p>
      <w:pPr>
        <w:pStyle w:val="ListBullet2"/>
      </w:pPr>
      <w:r>
        <w:t>What to prepare: Cover Page</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Cover Page - Not to Exceed 1 page Name of Organization, Cage Code and Unique Entity ID Number; Address of Organization; Telephone Number, Address, and Email address for the primary point of contact for Capability Statement; Indicate all Small Business Type(s) that you qualify for</w:t>
      </w:r>
    </w:p>
    <w:p>
      <w:pPr>
        <w:pStyle w:val="ListBullet2"/>
      </w:pPr>
      <w:r>
        <w:t>Evidence confidence: Moderate confidence</w:t>
      </w:r>
    </w:p>
    <w:p>
      <w:pPr>
        <w:pStyle w:val="ListBullet"/>
      </w:pPr>
      <w:r>
        <w:rPr>
          <w:b/>
        </w:rPr>
        <w:t>Responses to Government Questions must not exceed 10 pages (excluding Cover Page).</w:t>
      </w:r>
    </w:p>
    <w:p>
      <w:pPr>
        <w:pStyle w:val="ListBullet2"/>
      </w:pPr>
      <w:r>
        <w:t>Obligation: Required</w:t>
      </w:r>
    </w:p>
    <w:p>
      <w:pPr>
        <w:pStyle w:val="ListBullet2"/>
      </w:pPr>
      <w:r>
        <w:t>What to prepare: Responses to Government Questions</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Contractor Responses to Government Questions – Not To Exceed 10 pages (excludes Cover Page)</w:t>
      </w:r>
    </w:p>
    <w:p>
      <w:pPr>
        <w:pStyle w:val="ListBullet2"/>
      </w:pPr>
      <w:r>
        <w:t>Evidence confidence: Moderate confidence</w:t>
      </w:r>
    </w:p>
    <w:p>
      <w:pPr>
        <w:pStyle w:val="ListBullet"/>
      </w:pPr>
      <w:r>
        <w:rPr>
          <w:b/>
        </w:rPr>
        <w:t>Contractors may submit unlimited pages of comments, edits, or recommendations to the Draft PWS and/or Draft CDRLs.</w:t>
      </w:r>
    </w:p>
    <w:p>
      <w:pPr>
        <w:pStyle w:val="ListBullet2"/>
      </w:pPr>
      <w:r>
        <w:t>Obligation: If Applicable</w:t>
      </w:r>
    </w:p>
    <w:p>
      <w:pPr>
        <w:pStyle w:val="ListBullet2"/>
      </w:pPr>
      <w:r>
        <w:t>Applicability / trigger: If submitting comments/edits to Draft PWS/CDRLs</w:t>
      </w:r>
    </w:p>
    <w:p>
      <w:pPr>
        <w:pStyle w:val="ListBullet2"/>
      </w:pPr>
      <w:r>
        <w:t>What to prepare: Comments to Draft PWS/CDRLs</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Contractor Comments/Edits/Recommendations to the Draft PWS and/or Draft CDRLS – Unlimited</w:t>
      </w:r>
    </w:p>
    <w:p>
      <w:pPr>
        <w:pStyle w:val="ListBullet2"/>
      </w:pPr>
      <w:r>
        <w:t>Evidence confidence: Moderate confidence</w:t>
      </w:r>
    </w:p>
    <w:p>
      <w:pPr>
        <w:pStyle w:val="ListBullet"/>
      </w:pPr>
      <w:r>
        <w:rPr>
          <w:b/>
        </w:rPr>
        <w:t>A DD Form 254 (Department of Defense Contract Security Classification Specification) is not required for this effort.</w:t>
      </w:r>
    </w:p>
    <w:p>
      <w:pPr>
        <w:pStyle w:val="ListBullet2"/>
      </w:pPr>
      <w:r>
        <w:t>Obligation: Required</w:t>
      </w:r>
    </w:p>
    <w:p>
      <w:pPr>
        <w:pStyle w:val="ListBullet2"/>
      </w:pPr>
      <w:r>
        <w:t>What to prepare: form 254</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Level of Effort for Labor and Cost Reimbursement (no fee) for Other Direct Cost. ODC’s may include travel and materials. Security Requirements A DD Form 254, “Department of Defense Contract Security Classification Specification,” will not be required for this effort. Period of Performance The Government plans for an award on/around 29 Sep 2026. The contract period of performance is</w:t>
      </w:r>
    </w:p>
    <w:p>
      <w:pPr>
        <w:pStyle w:val="ListBullet2"/>
      </w:pPr>
      <w:r>
        <w:t>Evidence confidence: Moderate confidence</w:t>
      </w:r>
    </w:p>
    <w:p>
      <w:pPr>
        <w:pStyle w:val="Heading3"/>
      </w:pPr>
      <w:r>
        <w:t>Key Personnel / Staffing</w:t>
      </w:r>
    </w:p>
    <w:p>
      <w:pPr>
        <w:pStyle w:val="ListBullet"/>
      </w:pPr>
      <w:r>
        <w:rPr>
          <w:b/>
        </w:rPr>
        <w:t>All contractor employees must meet SECNAV M-5239.2 requirements prior to beginning work.</w:t>
      </w:r>
    </w:p>
    <w:p>
      <w:pPr>
        <w:pStyle w:val="ListBullet2"/>
      </w:pPr>
      <w:r>
        <w:t>Obligation: Required</w:t>
      </w:r>
    </w:p>
    <w:p>
      <w:pPr>
        <w:pStyle w:val="ListBullet2"/>
      </w:pPr>
      <w:r>
        <w:t>What to prepare: Staffing Plan</w:t>
      </w:r>
    </w:p>
    <w:p>
      <w:pPr>
        <w:pStyle w:val="ListBullet2"/>
      </w:pPr>
      <w:r>
        <w:t>Row confidence: Moderate confidence</w:t>
      </w:r>
    </w:p>
    <w:p>
      <w:pPr>
        <w:pStyle w:val="ListBullet2"/>
      </w:pPr>
      <w:r>
        <w:t>Citation: 4.1 General Requirements</w:t>
      </w:r>
    </w:p>
    <w:p>
      <w:pPr>
        <w:pStyle w:val="ListBullet2"/>
      </w:pPr>
      <w:r>
        <w:t>Source document: RPITMS_Performance Work Statement_3APRIL2026.docx</w:t>
      </w:r>
    </w:p>
    <w:p>
      <w:pPr>
        <w:pStyle w:val="ListBullet2"/>
      </w:pPr>
      <w:r>
        <w:t>Section: 4.1 General Requirements</w:t>
      </w:r>
    </w:p>
    <w:p>
      <w:pPr>
        <w:pStyle w:val="ListBullet2"/>
      </w:pPr>
      <w:r>
        <w:t>Relevant passage: All contractor employees must meet the requirements of SECNAV M-5239.2 “DON Information Assurance Workforce Management Manual” prior to beginning work on the contract.</w:t>
      </w:r>
    </w:p>
    <w:p>
      <w:pPr>
        <w:pStyle w:val="ListBullet2"/>
      </w:pPr>
      <w:r>
        <w:t>Evidence confidence: Moderate confidence</w:t>
      </w:r>
    </w:p>
    <w:p>
      <w:pPr>
        <w:pStyle w:val="ListBullet"/>
      </w:pPr>
      <w:r>
        <w:rPr>
          <w:b/>
        </w:rPr>
        <w:t>Lead Technology Specialist must have a Bachelor's or Master's degree, 8+ years MIS development leadership, MS Power Platform experience, SECNAVINST 3900.39E experience, and MS SharePoint admin experience.</w:t>
      </w:r>
    </w:p>
    <w:p>
      <w:pPr>
        <w:pStyle w:val="ListBullet2"/>
      </w:pPr>
      <w:r>
        <w:t>Obligation: Required</w:t>
      </w:r>
    </w:p>
    <w:p>
      <w:pPr>
        <w:pStyle w:val="ListBullet2"/>
      </w:pPr>
      <w:r>
        <w:t>What to prepare: Resume</w:t>
      </w:r>
    </w:p>
    <w:p>
      <w:pPr>
        <w:pStyle w:val="ListBullet2"/>
      </w:pPr>
      <w:r>
        <w:t>Row confidence: Moderate confidence</w:t>
      </w:r>
    </w:p>
    <w:p>
      <w:pPr>
        <w:pStyle w:val="ListBullet2"/>
      </w:pPr>
      <w:r>
        <w:t>Citation: 4.2 Specific Personnel Requirements &amp; Qualifications</w:t>
      </w:r>
    </w:p>
    <w:p>
      <w:pPr>
        <w:pStyle w:val="ListBullet2"/>
      </w:pPr>
      <w:r>
        <w:t>Source document: RPITMS_Performance Work Statement_3APRIL2026.docx</w:t>
      </w:r>
    </w:p>
    <w:p>
      <w:pPr>
        <w:pStyle w:val="ListBullet2"/>
      </w:pPr>
      <w:r>
        <w:t>Section: 4.2 Specific Personnel Requirements &amp; Qualifications</w:t>
      </w:r>
    </w:p>
    <w:p>
      <w:pPr>
        <w:pStyle w:val="ListBullet2"/>
      </w:pPr>
      <w:r>
        <w:t>Relevant passage: Lead Technology Specialist (Key Personnel) Minimum Education: Possess a bachelor’s or master’s degree from an accredited college or university. Minimum Experience: At least eight (8) years of experience leading the development of management information systems. Proven experience developing, testing, and troubleshooting MS Power Platform applications. Experience with SECNAVINST 3900.39E regulations for human subject protection as they relate to IT systems. Possess experience with administration of Microsoft SharePoint sites and data.</w:t>
      </w:r>
    </w:p>
    <w:p>
      <w:pPr>
        <w:pStyle w:val="ListBullet2"/>
      </w:pPr>
      <w:r>
        <w:t>Evidence confidence: Moderate confidence</w:t>
      </w:r>
    </w:p>
    <w:p>
      <w:pPr>
        <w:pStyle w:val="ListBullet"/>
      </w:pPr>
      <w:r>
        <w:rPr>
          <w:b/>
        </w:rPr>
        <w:t>Senior Technology Analyst must have a Bachelor's degree in a relevant discipline, 8 years MIS development/support experience, MS Power Platform experience, and MS SharePoint admin experience.</w:t>
      </w:r>
    </w:p>
    <w:p>
      <w:pPr>
        <w:pStyle w:val="ListBullet2"/>
      </w:pPr>
      <w:r>
        <w:t>Obligation: Required</w:t>
      </w:r>
    </w:p>
    <w:p>
      <w:pPr>
        <w:pStyle w:val="ListBullet2"/>
      </w:pPr>
      <w:r>
        <w:t>What to prepare: Resume</w:t>
      </w:r>
    </w:p>
    <w:p>
      <w:pPr>
        <w:pStyle w:val="ListBullet2"/>
      </w:pPr>
      <w:r>
        <w:t>Row confidence: Moderate confidence</w:t>
      </w:r>
    </w:p>
    <w:p>
      <w:pPr>
        <w:pStyle w:val="ListBullet2"/>
      </w:pPr>
      <w:r>
        <w:t>Citation: 4.2 Specific Personnel Requirements &amp; Qualifications</w:t>
      </w:r>
    </w:p>
    <w:p>
      <w:pPr>
        <w:pStyle w:val="ListBullet2"/>
      </w:pPr>
      <w:r>
        <w:t>Source document: RPITMS_Performance Work Statement_3APRIL2026.docx</w:t>
      </w:r>
    </w:p>
    <w:p>
      <w:pPr>
        <w:pStyle w:val="ListBullet2"/>
      </w:pPr>
      <w:r>
        <w:t>Section: 4.2 Specific Personnel Requirements &amp; Qualifications</w:t>
      </w:r>
    </w:p>
    <w:p>
      <w:pPr>
        <w:pStyle w:val="ListBullet2"/>
      </w:pPr>
      <w:r>
        <w:t>Relevant passage: Senior Technology Analyst (Key Personnel) Minimum Education: Possess a bachelor’s degree from an accredited college or university in computer science, information science, information systems management, technology management, or similar math, science or technology discipline. Minimum Experience: Eight (8) years of experience in developing and supporting management information systems Possess experience developing, testing, and troubleshooting MS Power Platform applications.</w:t>
      </w:r>
    </w:p>
    <w:p>
      <w:pPr>
        <w:pStyle w:val="ListBullet2"/>
      </w:pPr>
      <w:r>
        <w:t>Evidence confidence: Moderate confidence</w:t>
      </w:r>
    </w:p>
    <w:p>
      <w:pPr>
        <w:pStyle w:val="Heading3"/>
      </w:pPr>
      <w:r>
        <w:t>Technical</w:t>
      </w:r>
    </w:p>
    <w:p>
      <w:pPr>
        <w:pStyle w:val="ListBullet"/>
      </w:pPr>
      <w:r>
        <w:rPr>
          <w:b/>
        </w:rPr>
        <w:t>The RPITMS solution must utilize the Microsoft Power Platform within the DoD M365 Navy Flank Speed (NFS) cloud-hosted tenant and must be NMCI compliant.</w:t>
      </w:r>
    </w:p>
    <w:p>
      <w:pPr>
        <w:pStyle w:val="ListBullet2"/>
      </w:pPr>
      <w:r>
        <w:t>Obligation: Required</w:t>
      </w:r>
    </w:p>
    <w:p>
      <w:pPr>
        <w:pStyle w:val="ListBullet2"/>
      </w:pPr>
      <w:r>
        <w:t>What to prepare: Technical Approach</w:t>
      </w:r>
    </w:p>
    <w:p>
      <w:pPr>
        <w:pStyle w:val="ListBullet2"/>
      </w:pPr>
      <w:r>
        <w:t>Row confidence: Moderate confidence</w:t>
      </w:r>
    </w:p>
    <w:p>
      <w:pPr>
        <w:pStyle w:val="ListBullet2"/>
      </w:pPr>
      <w:r>
        <w:t>Citation: 1.0 BACKGROUND</w:t>
      </w:r>
    </w:p>
    <w:p>
      <w:pPr>
        <w:pStyle w:val="ListBullet2"/>
      </w:pPr>
      <w:r>
        <w:t>Source document: RPITMS_Performance Work Statement_3APRIL2026.docx</w:t>
      </w:r>
    </w:p>
    <w:p>
      <w:pPr>
        <w:pStyle w:val="ListBullet2"/>
      </w:pPr>
      <w:r>
        <w:t>Section: 1.0 BACKGROUND</w:t>
      </w:r>
    </w:p>
    <w:p>
      <w:pPr>
        <w:pStyle w:val="ListBullet2"/>
      </w:pPr>
      <w:r>
        <w:t>Relevant passage: The System has been fully re-engineered from a legacy SharePoint 2019 application to a modern solution utilizing the Microsoft Power Platform (Power Apps, Power Automate, Power BI) within the DoW Microsoft 365 (M365) Navy Flank Speed (NFS) cloud-hosted tenant. RPITMS is subject to constraints imposed by the unique DON user environment and must be Navy and Marine Corps Intranet (NMCI) compliant.</w:t>
      </w:r>
    </w:p>
    <w:p>
      <w:pPr>
        <w:pStyle w:val="ListBullet2"/>
      </w:pPr>
      <w:r>
        <w:t>Evidence confidence: Moderate confidence</w:t>
      </w:r>
    </w:p>
    <w:p>
      <w:pPr>
        <w:pStyle w:val="ListBullet"/>
      </w:pPr>
      <w:r>
        <w:rPr>
          <w:b/>
        </w:rPr>
        <w:t>Ensure all development aligns with established UI design standards and Section 508 accessibility compliance guidelines.</w:t>
      </w:r>
    </w:p>
    <w:p>
      <w:pPr>
        <w:pStyle w:val="ListBullet2"/>
      </w:pPr>
      <w:r>
        <w:t>Obligation: Required</w:t>
      </w:r>
    </w:p>
    <w:p>
      <w:pPr>
        <w:pStyle w:val="ListBullet2"/>
      </w:pPr>
      <w:r>
        <w:t>What to prepare: Technical Approach</w:t>
      </w:r>
    </w:p>
    <w:p>
      <w:pPr>
        <w:pStyle w:val="ListBullet2"/>
      </w:pPr>
      <w:r>
        <w:t>Row confidence: Moderate confidence</w:t>
      </w:r>
    </w:p>
    <w:p>
      <w:pPr>
        <w:pStyle w:val="ListBullet2"/>
      </w:pPr>
      <w:r>
        <w:t>Citation: 3.0 SPECIFIC TASKS AND REQUIREMENTS</w:t>
      </w:r>
    </w:p>
    <w:p>
      <w:pPr>
        <w:pStyle w:val="ListBullet2"/>
      </w:pPr>
      <w:r>
        <w:t>Source document: RPITMS_Performance Work Statement_3APRIL2026.docx</w:t>
      </w:r>
    </w:p>
    <w:p>
      <w:pPr>
        <w:pStyle w:val="ListBullet2"/>
      </w:pPr>
      <w:r>
        <w:t>Section: 3.0 SPECIFIC TASKS AND REQUIREMENTS</w:t>
      </w:r>
    </w:p>
    <w:p>
      <w:pPr>
        <w:pStyle w:val="ListBullet2"/>
      </w:pPr>
      <w:r>
        <w:t>Relevant passage: Ensure all development aligns with established user interface (UI) design standards and Section 508 accessibility compliance guidelines.</w:t>
      </w:r>
    </w:p>
    <w:p>
      <w:pPr>
        <w:pStyle w:val="ListBullet2"/>
      </w:pPr>
      <w:r>
        <w:t>Evidence confidence: Moderate confidence</w:t>
      </w:r>
    </w:p>
    <w:p>
      <w:pPr>
        <w:pStyle w:val="Heading3"/>
      </w:pPr>
      <w:r>
        <w:t>Schedule</w:t>
      </w:r>
    </w:p>
    <w:p>
      <w:pPr>
        <w:pStyle w:val="ListBullet"/>
      </w:pPr>
      <w:r>
        <w:rPr>
          <w:b/>
        </w:rPr>
        <w:t>Submit responses via email to the Contract Specialist by 15 Apr 2026 at 1200 Eastern.</w:t>
      </w:r>
    </w:p>
    <w:p>
      <w:pPr>
        <w:pStyle w:val="ListBullet2"/>
      </w:pPr>
      <w:r>
        <w:t>Obligation: Required</w:t>
      </w:r>
    </w:p>
    <w:p>
      <w:pPr>
        <w:pStyle w:val="ListBullet2"/>
      </w:pPr>
      <w:r>
        <w:t>What to prepare: Email Submission</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Responses to this RFI/SS shall be submitted via to the Contract Specialist, Amy Anokye - amy.anokye.civ@us.navy.mil, by 15 Apr 2026 at 1200 Eastern.</w:t>
      </w:r>
    </w:p>
    <w:p>
      <w:pPr>
        <w:pStyle w:val="ListBullet2"/>
      </w:pPr>
      <w:r>
        <w:t>Evidence confidence: Moderate confidence</w:t>
      </w:r>
    </w:p>
    <w:p>
      <w:pPr>
        <w:pStyle w:val="Heading3"/>
      </w:pPr>
      <w:r>
        <w:t>Security / Privacy</w:t>
      </w:r>
    </w:p>
    <w:p>
      <w:pPr>
        <w:pStyle w:val="ListBullet"/>
      </w:pPr>
      <w:r>
        <w:rPr>
          <w:b/>
        </w:rPr>
        <w:t>Firms must be compliant with SAM, VETS 4212, and NIST Score Cyber Security Model Levels at the time of solicitation and award.</w:t>
      </w:r>
    </w:p>
    <w:p>
      <w:pPr>
        <w:pStyle w:val="ListBullet2"/>
      </w:pPr>
      <w:r>
        <w:t>Obligation: Required</w:t>
      </w:r>
    </w:p>
    <w:p>
      <w:pPr>
        <w:pStyle w:val="ListBullet2"/>
      </w:pPr>
      <w:r>
        <w:t>What to prepare: Compliance Statement</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Will your firm be compliant with the following systems at time of solicitation and at time of award: System for Award Management No adverse information on the SAM Excluded Parties Listing No adverse information on the SAM Responsibility Listing VETS 4212 NIST Score Cyber Security Model Levels</w:t>
      </w:r>
    </w:p>
    <w:p>
      <w:pPr>
        <w:pStyle w:val="ListBullet2"/>
      </w:pPr>
      <w:r>
        <w:t>Evidence confidence: Moderate confidence</w:t>
      </w:r>
    </w:p>
    <w:p>
      <w:pPr>
        <w:pStyle w:val="Heading3"/>
      </w:pPr>
      <w:r>
        <w:t>Contractual / Admin</w:t>
      </w:r>
    </w:p>
    <w:p>
      <w:pPr>
        <w:pStyle w:val="ListBullet"/>
      </w:pPr>
      <w:r>
        <w:rPr>
          <w:b/>
        </w:rPr>
        <w:t>Contractors, including parents and affiliates, performing SETA or support services are ineligible to perform R&amp;D work for ONR due to organizational conflict of interest (OCI) restrictions.</w:t>
      </w:r>
    </w:p>
    <w:p>
      <w:pPr>
        <w:pStyle w:val="ListBullet2"/>
      </w:pPr>
      <w:r>
        <w:t>Obligation: Required</w:t>
      </w:r>
    </w:p>
    <w:p>
      <w:pPr>
        <w:pStyle w:val="ListBullet2"/>
      </w:pPr>
      <w:r>
        <w:t>Applicability / trigger: Contractor performs SETA or support services for ONR</w:t>
      </w:r>
    </w:p>
    <w:p>
      <w:pPr>
        <w:pStyle w:val="ListBullet2"/>
      </w:pPr>
      <w:r>
        <w:t>What to prepare: OCI Mitigation Plan or Statement</w:t>
      </w:r>
    </w:p>
    <w:p>
      <w:pPr>
        <w:pStyle w:val="ListBullet2"/>
      </w:pPr>
      <w:r>
        <w:t>Row confidence: Moderate confidence</w:t>
      </w:r>
    </w:p>
    <w:p>
      <w:pPr>
        <w:pStyle w:val="ListBullet2"/>
      </w:pPr>
      <w:r>
        <w:t>Citation: SAM metadata</w:t>
      </w:r>
    </w:p>
    <w:p>
      <w:pPr>
        <w:pStyle w:val="ListBullet2"/>
      </w:pPr>
      <w:r>
        <w:t>Source document: ONR Research Protections Division (343) and the Department of the Navy (DON) Human Research Protection Program (HRPP) Research Protections Information Technology Management System (RPITMS) Support Services</w:t>
      </w:r>
    </w:p>
    <w:p>
      <w:pPr>
        <w:pStyle w:val="ListBullet2"/>
      </w:pPr>
      <w:r>
        <w:t>Section: SAM metadata</w:t>
      </w:r>
    </w:p>
    <w:p>
      <w:pPr>
        <w:pStyle w:val="ListBullet2"/>
      </w:pPr>
      <w:r>
        <w:t>Relevant passage: ONR has determined that an actual or potential organizational conflict of interest (OCI) exists when a Contractor (including its parent, subsidiaries, and affiliates) performs both systems engineering and technical assistance (SETA) or other support services and Research and Development (R&amp;D) work.</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